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7E2" w:rsidRDefault="007267E2" w:rsidP="004B39BF">
      <w:pPr>
        <w:spacing w:after="0" w:line="480" w:lineRule="auto"/>
        <w:jc w:val="center"/>
        <w:rPr>
          <w:rFonts w:ascii="Times New Roman" w:hAnsi="Times New Roman"/>
          <w:sz w:val="24"/>
          <w:szCs w:val="24"/>
          <w:shd w:val="clear" w:color="auto" w:fill="FFFFFF"/>
        </w:rPr>
      </w:pPr>
      <w:r>
        <w:rPr>
          <w:rFonts w:ascii="Times New Roman" w:hAnsi="Times New Roman"/>
          <w:sz w:val="24"/>
        </w:rPr>
        <w:t>Responses 1</w:t>
      </w:r>
    </w:p>
    <w:p w:rsidR="00CF3EE2" w:rsidRDefault="00CF3EE2" w:rsidP="004B39BF">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Reply to</w:t>
      </w:r>
      <w:r w:rsidR="00C425FF">
        <w:rPr>
          <w:rFonts w:ascii="Times New Roman" w:eastAsia="Times New Roman" w:hAnsi="Times New Roman"/>
          <w:sz w:val="24"/>
          <w:szCs w:val="24"/>
        </w:rPr>
        <w:t xml:space="preserve"> Mazal Behar</w:t>
      </w:r>
    </w:p>
    <w:p w:rsidR="00CF3EE2" w:rsidRDefault="008858FF" w:rsidP="00306741">
      <w:pPr>
        <w:spacing w:after="0" w:line="480" w:lineRule="auto"/>
        <w:ind w:firstLine="720"/>
        <w:contextualSpacing/>
        <w:jc w:val="both"/>
        <w:rPr>
          <w:rFonts w:ascii="Times New Roman" w:eastAsia="Times New Roman" w:hAnsi="Times New Roman"/>
          <w:sz w:val="24"/>
          <w:szCs w:val="24"/>
        </w:rPr>
      </w:pPr>
      <w:r w:rsidRPr="008858FF">
        <w:rPr>
          <w:rFonts w:ascii="Times New Roman" w:eastAsia="Times New Roman" w:hAnsi="Times New Roman"/>
          <w:sz w:val="24"/>
          <w:szCs w:val="24"/>
        </w:rPr>
        <w:t>Hello Mazal, indeed, students with dyslexia adequately benefit from assistive technology to mitigate some of the challenges they face in their daily lives. However, the implementation and adoption of these AT devices and services faces challenges which limit their adoption. Although it is a requirement by the IDEA, research on the implementation of AT indicates that although the IEP teams in different schools implement AT, most fail to achieve adequate assessments on the application and evaluation (Dawson et al., 2019). As a result, this has influenced the full implementation of AT in the IEPs and assessment of their effectiveness once adopted.</w:t>
      </w:r>
    </w:p>
    <w:p w:rsidR="00CF3EE2" w:rsidRPr="00306741" w:rsidRDefault="00CF3EE2" w:rsidP="004B39BF">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References</w:t>
      </w:r>
    </w:p>
    <w:p w:rsidR="00306741" w:rsidRPr="00306741" w:rsidRDefault="00306741" w:rsidP="00306741">
      <w:pPr>
        <w:spacing w:after="0" w:line="480" w:lineRule="auto"/>
        <w:ind w:left="720" w:hanging="720"/>
        <w:contextualSpacing/>
        <w:jc w:val="both"/>
        <w:rPr>
          <w:rFonts w:ascii="Times New Roman" w:eastAsia="Times New Roman" w:hAnsi="Times New Roman"/>
          <w:sz w:val="24"/>
          <w:szCs w:val="24"/>
        </w:rPr>
      </w:pPr>
      <w:r w:rsidRPr="00306741">
        <w:rPr>
          <w:rFonts w:ascii="Times New Roman" w:hAnsi="Times New Roman"/>
          <w:sz w:val="24"/>
          <w:szCs w:val="24"/>
          <w:shd w:val="clear" w:color="auto" w:fill="FFFFFF"/>
        </w:rPr>
        <w:t>Dawson, K., Antonenko, P., Lane, H., &amp; Zhu, J. (2019). Assistive technologies to support students with dyslexia. </w:t>
      </w:r>
      <w:r w:rsidRPr="00306741">
        <w:rPr>
          <w:rFonts w:ascii="Times New Roman" w:hAnsi="Times New Roman"/>
          <w:i/>
          <w:iCs/>
          <w:sz w:val="24"/>
          <w:szCs w:val="24"/>
          <w:shd w:val="clear" w:color="auto" w:fill="FFFFFF"/>
        </w:rPr>
        <w:t>Teaching Exceptional Children</w:t>
      </w:r>
      <w:r w:rsidRPr="00306741">
        <w:rPr>
          <w:rFonts w:ascii="Times New Roman" w:hAnsi="Times New Roman"/>
          <w:sz w:val="24"/>
          <w:szCs w:val="24"/>
          <w:shd w:val="clear" w:color="auto" w:fill="FFFFFF"/>
        </w:rPr>
        <w:t>, </w:t>
      </w:r>
      <w:r w:rsidRPr="00306741">
        <w:rPr>
          <w:rFonts w:ascii="Times New Roman" w:hAnsi="Times New Roman"/>
          <w:i/>
          <w:iCs/>
          <w:sz w:val="24"/>
          <w:szCs w:val="24"/>
          <w:shd w:val="clear" w:color="auto" w:fill="FFFFFF"/>
        </w:rPr>
        <w:t>51</w:t>
      </w:r>
      <w:r w:rsidRPr="00306741">
        <w:rPr>
          <w:rFonts w:ascii="Times New Roman" w:hAnsi="Times New Roman"/>
          <w:sz w:val="24"/>
          <w:szCs w:val="24"/>
          <w:shd w:val="clear" w:color="auto" w:fill="FFFFFF"/>
        </w:rPr>
        <w:t>(3), 226-239.</w:t>
      </w:r>
    </w:p>
    <w:p w:rsidR="00964184" w:rsidRDefault="00964184" w:rsidP="00154E03">
      <w:pPr>
        <w:spacing w:after="0" w:line="480" w:lineRule="auto"/>
        <w:contextualSpacing/>
        <w:jc w:val="both"/>
        <w:rPr>
          <w:rFonts w:ascii="Times New Roman" w:eastAsia="Times New Roman" w:hAnsi="Times New Roman"/>
          <w:sz w:val="24"/>
          <w:szCs w:val="24"/>
        </w:rPr>
      </w:pPr>
    </w:p>
    <w:p w:rsidR="00CF3EE2" w:rsidRDefault="00CF3EE2" w:rsidP="004B39BF">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Reply to</w:t>
      </w:r>
      <w:r w:rsidR="005176DF">
        <w:rPr>
          <w:rFonts w:ascii="Times New Roman" w:eastAsia="Times New Roman" w:hAnsi="Times New Roman"/>
          <w:sz w:val="24"/>
          <w:szCs w:val="24"/>
        </w:rPr>
        <w:t xml:space="preserve"> Kristy Mangone</w:t>
      </w:r>
    </w:p>
    <w:p w:rsidR="00CF3EE2" w:rsidRDefault="008858FF" w:rsidP="00B02EE7">
      <w:pPr>
        <w:spacing w:after="0" w:line="480" w:lineRule="auto"/>
        <w:ind w:firstLine="720"/>
        <w:contextualSpacing/>
        <w:jc w:val="both"/>
        <w:rPr>
          <w:rFonts w:ascii="Times New Roman" w:eastAsia="Times New Roman" w:hAnsi="Times New Roman"/>
          <w:sz w:val="24"/>
          <w:szCs w:val="24"/>
        </w:rPr>
      </w:pPr>
      <w:r w:rsidRPr="008858FF">
        <w:rPr>
          <w:rFonts w:ascii="Times New Roman" w:eastAsia="Times New Roman" w:hAnsi="Times New Roman"/>
          <w:sz w:val="24"/>
          <w:szCs w:val="24"/>
        </w:rPr>
        <w:t>Hello Kristy, undeniably the use of AT should be encouraged as an accommodation for children with disabilities including dyslexia. Additionally, various other strategies can be implemented in conjunction with the use of AT to aid the learning of students with dyslexia. According to Sutton and Shields (2016), various strategies can be implemented including the use of phonemic and phonological skills, the use of worksheets, simple and clear assignments, classroom resources to aid in the communication between the teacher and the student, the use of additional time to allow the students to complete their homework, and the reduction of stress stimulators in the classroom environment.</w:t>
      </w:r>
    </w:p>
    <w:p w:rsidR="00FD0EA7" w:rsidRPr="00B02EE7" w:rsidRDefault="00CF3EE2" w:rsidP="004B39BF">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lastRenderedPageBreak/>
        <w:t>References</w:t>
      </w:r>
    </w:p>
    <w:p w:rsidR="00087B62" w:rsidRPr="00D603E0" w:rsidRDefault="00B02EE7" w:rsidP="00E50792">
      <w:pPr>
        <w:suppressAutoHyphens w:val="0"/>
        <w:spacing w:after="0" w:line="480" w:lineRule="auto"/>
        <w:ind w:left="720" w:hanging="720"/>
        <w:jc w:val="both"/>
        <w:rPr>
          <w:rFonts w:ascii="Times New Roman" w:hAnsi="Times New Roman"/>
          <w:sz w:val="24"/>
          <w:szCs w:val="24"/>
          <w:shd w:val="clear" w:color="auto" w:fill="FFFFFF"/>
        </w:rPr>
      </w:pPr>
      <w:r w:rsidRPr="00B02EE7">
        <w:rPr>
          <w:rFonts w:ascii="Times New Roman" w:hAnsi="Times New Roman"/>
          <w:sz w:val="24"/>
          <w:szCs w:val="24"/>
          <w:shd w:val="clear" w:color="auto" w:fill="FFFFFF"/>
        </w:rPr>
        <w:t>Sutton, J., &amp; Shields, M. (2016). Dyslexia: 10 strategies. </w:t>
      </w:r>
      <w:r w:rsidRPr="00B02EE7">
        <w:rPr>
          <w:rFonts w:ascii="Times New Roman" w:hAnsi="Times New Roman"/>
          <w:i/>
          <w:iCs/>
          <w:sz w:val="24"/>
          <w:szCs w:val="24"/>
          <w:shd w:val="clear" w:color="auto" w:fill="FFFFFF"/>
        </w:rPr>
        <w:t>Teach Journal of Christian Education</w:t>
      </w:r>
      <w:r w:rsidRPr="00B02EE7">
        <w:rPr>
          <w:rFonts w:ascii="Times New Roman" w:hAnsi="Times New Roman"/>
          <w:sz w:val="24"/>
          <w:szCs w:val="24"/>
          <w:shd w:val="clear" w:color="auto" w:fill="FFFFFF"/>
        </w:rPr>
        <w:t>, </w:t>
      </w:r>
      <w:r w:rsidRPr="00B02EE7">
        <w:rPr>
          <w:rFonts w:ascii="Times New Roman" w:hAnsi="Times New Roman"/>
          <w:i/>
          <w:iCs/>
          <w:sz w:val="24"/>
          <w:szCs w:val="24"/>
          <w:shd w:val="clear" w:color="auto" w:fill="FFFFFF"/>
        </w:rPr>
        <w:t>10</w:t>
      </w:r>
      <w:r w:rsidRPr="00B02EE7">
        <w:rPr>
          <w:rFonts w:ascii="Times New Roman" w:hAnsi="Times New Roman"/>
          <w:sz w:val="24"/>
          <w:szCs w:val="24"/>
          <w:shd w:val="clear" w:color="auto" w:fill="FFFFFF"/>
        </w:rPr>
        <w:t>(2), 5.</w:t>
      </w:r>
    </w:p>
    <w:p w:rsidR="001319E4" w:rsidRPr="001319E4" w:rsidRDefault="001319E4" w:rsidP="00D603E0">
      <w:pPr>
        <w:spacing w:after="0" w:line="480" w:lineRule="auto"/>
        <w:ind w:left="720" w:hanging="720"/>
        <w:contextualSpacing/>
        <w:jc w:val="both"/>
        <w:rPr>
          <w:rFonts w:ascii="Times New Roman" w:hAnsi="Times New Roman"/>
          <w:sz w:val="24"/>
          <w:szCs w:val="24"/>
          <w:shd w:val="clear" w:color="auto" w:fill="FFFFFF"/>
        </w:rPr>
      </w:pPr>
    </w:p>
    <w:sectPr w:rsidR="001319E4" w:rsidRPr="001319E4" w:rsidSect="005B28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4B5B" w:rsidRDefault="00B94B5B">
      <w:r>
        <w:separator/>
      </w:r>
    </w:p>
  </w:endnote>
  <w:endnote w:type="continuationSeparator" w:id="1">
    <w:p w:rsidR="00B94B5B" w:rsidRDefault="00B94B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4B5B" w:rsidRDefault="00B94B5B">
      <w:r>
        <w:separator/>
      </w:r>
    </w:p>
  </w:footnote>
  <w:footnote w:type="continuationSeparator" w:id="1">
    <w:p w:rsidR="00B94B5B" w:rsidRDefault="00B94B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B4DB9">
    <w:pPr>
      <w:spacing w:after="0" w:line="480" w:lineRule="auto"/>
      <w:contextualSpacing/>
      <w:rPr>
        <w:rFonts w:ascii="Times New Roman" w:hAnsi="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16"/>
    <w:rsid w:val="00050361"/>
    <w:rsid w:val="000751B3"/>
    <w:rsid w:val="00080FCD"/>
    <w:rsid w:val="00087B62"/>
    <w:rsid w:val="000C5BB3"/>
    <w:rsid w:val="000F2717"/>
    <w:rsid w:val="000F5A80"/>
    <w:rsid w:val="00107E33"/>
    <w:rsid w:val="00107F64"/>
    <w:rsid w:val="00113FFC"/>
    <w:rsid w:val="0013043C"/>
    <w:rsid w:val="00130868"/>
    <w:rsid w:val="001319E4"/>
    <w:rsid w:val="0015018F"/>
    <w:rsid w:val="00150263"/>
    <w:rsid w:val="00150877"/>
    <w:rsid w:val="00154E03"/>
    <w:rsid w:val="001A6E02"/>
    <w:rsid w:val="001C64F4"/>
    <w:rsid w:val="001D149A"/>
    <w:rsid w:val="001E403A"/>
    <w:rsid w:val="00210678"/>
    <w:rsid w:val="00223D21"/>
    <w:rsid w:val="002D4C10"/>
    <w:rsid w:val="00305A20"/>
    <w:rsid w:val="00306741"/>
    <w:rsid w:val="003073D4"/>
    <w:rsid w:val="003154AA"/>
    <w:rsid w:val="00337292"/>
    <w:rsid w:val="003A6485"/>
    <w:rsid w:val="003B3C46"/>
    <w:rsid w:val="003D6FDA"/>
    <w:rsid w:val="003E7CB9"/>
    <w:rsid w:val="004447C1"/>
    <w:rsid w:val="00466495"/>
    <w:rsid w:val="00470CCD"/>
    <w:rsid w:val="00475DDA"/>
    <w:rsid w:val="004B39BF"/>
    <w:rsid w:val="004C294C"/>
    <w:rsid w:val="004F256B"/>
    <w:rsid w:val="005176DF"/>
    <w:rsid w:val="0052453D"/>
    <w:rsid w:val="005421E9"/>
    <w:rsid w:val="005737A3"/>
    <w:rsid w:val="00593461"/>
    <w:rsid w:val="005B28C0"/>
    <w:rsid w:val="005F690D"/>
    <w:rsid w:val="00624D78"/>
    <w:rsid w:val="00663437"/>
    <w:rsid w:val="006717A9"/>
    <w:rsid w:val="00674D0D"/>
    <w:rsid w:val="006825EE"/>
    <w:rsid w:val="006A0524"/>
    <w:rsid w:val="006A7E5A"/>
    <w:rsid w:val="006C23C0"/>
    <w:rsid w:val="007267E2"/>
    <w:rsid w:val="00792AA3"/>
    <w:rsid w:val="007B2C2F"/>
    <w:rsid w:val="007B3261"/>
    <w:rsid w:val="007B3937"/>
    <w:rsid w:val="007B4DB9"/>
    <w:rsid w:val="007B5318"/>
    <w:rsid w:val="00802E45"/>
    <w:rsid w:val="00807470"/>
    <w:rsid w:val="0085790F"/>
    <w:rsid w:val="008858FF"/>
    <w:rsid w:val="008958BF"/>
    <w:rsid w:val="008C52FE"/>
    <w:rsid w:val="008D2B08"/>
    <w:rsid w:val="009023AA"/>
    <w:rsid w:val="00932206"/>
    <w:rsid w:val="0093408A"/>
    <w:rsid w:val="00940859"/>
    <w:rsid w:val="00961A71"/>
    <w:rsid w:val="009626E1"/>
    <w:rsid w:val="0096275F"/>
    <w:rsid w:val="00964184"/>
    <w:rsid w:val="00974CEB"/>
    <w:rsid w:val="009829DF"/>
    <w:rsid w:val="009863AA"/>
    <w:rsid w:val="009F1153"/>
    <w:rsid w:val="00A016F0"/>
    <w:rsid w:val="00A01AF0"/>
    <w:rsid w:val="00A1640F"/>
    <w:rsid w:val="00A40055"/>
    <w:rsid w:val="00A6594B"/>
    <w:rsid w:val="00A82C60"/>
    <w:rsid w:val="00A943A6"/>
    <w:rsid w:val="00A96E99"/>
    <w:rsid w:val="00AE2342"/>
    <w:rsid w:val="00AF7194"/>
    <w:rsid w:val="00B02EE7"/>
    <w:rsid w:val="00B17BD2"/>
    <w:rsid w:val="00B40DBF"/>
    <w:rsid w:val="00B71060"/>
    <w:rsid w:val="00B734DE"/>
    <w:rsid w:val="00B81460"/>
    <w:rsid w:val="00B94B5B"/>
    <w:rsid w:val="00BB541B"/>
    <w:rsid w:val="00C16ECA"/>
    <w:rsid w:val="00C414E2"/>
    <w:rsid w:val="00C425FF"/>
    <w:rsid w:val="00C46565"/>
    <w:rsid w:val="00C52312"/>
    <w:rsid w:val="00C7314B"/>
    <w:rsid w:val="00C8604C"/>
    <w:rsid w:val="00CA1BDB"/>
    <w:rsid w:val="00CA5D31"/>
    <w:rsid w:val="00CF3EE2"/>
    <w:rsid w:val="00D3035F"/>
    <w:rsid w:val="00D603E0"/>
    <w:rsid w:val="00D63983"/>
    <w:rsid w:val="00D639C8"/>
    <w:rsid w:val="00E06003"/>
    <w:rsid w:val="00E50792"/>
    <w:rsid w:val="00EA4D0D"/>
    <w:rsid w:val="00EC1E7D"/>
    <w:rsid w:val="00EC2F77"/>
    <w:rsid w:val="00EC3822"/>
    <w:rsid w:val="00EE2423"/>
    <w:rsid w:val="00F00438"/>
    <w:rsid w:val="00F05C3E"/>
    <w:rsid w:val="00F137B6"/>
    <w:rsid w:val="00F16465"/>
    <w:rsid w:val="00F223FC"/>
    <w:rsid w:val="00F2391A"/>
    <w:rsid w:val="00F52648"/>
    <w:rsid w:val="00F87BF7"/>
    <w:rsid w:val="00F95587"/>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28C0"/>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5B28C0"/>
    <w:rPr>
      <w:rFonts w:ascii="Symbol" w:hAnsi="Symbol" w:cs="Symbol" w:hint="default"/>
    </w:rPr>
  </w:style>
  <w:style w:type="character" w:customStyle="1" w:styleId="WW8Num1z1">
    <w:name w:val="WW8Num1z1"/>
    <w:rsid w:val="005B28C0"/>
    <w:rPr>
      <w:rFonts w:ascii="Courier New" w:hAnsi="Courier New" w:cs="Courier New" w:hint="default"/>
    </w:rPr>
  </w:style>
  <w:style w:type="character" w:customStyle="1" w:styleId="WW8Num1z2">
    <w:name w:val="WW8Num1z2"/>
    <w:rsid w:val="005B28C0"/>
    <w:rPr>
      <w:rFonts w:ascii="Wingdings" w:hAnsi="Wingdings" w:cs="Wingdings" w:hint="default"/>
    </w:rPr>
  </w:style>
  <w:style w:type="character" w:customStyle="1" w:styleId="3">
    <w:name w:val="Основной шрифт абзаца3"/>
    <w:rsid w:val="005B28C0"/>
  </w:style>
  <w:style w:type="character" w:customStyle="1" w:styleId="5">
    <w:name w:val="Знак Знак5"/>
    <w:rsid w:val="005B28C0"/>
    <w:rPr>
      <w:sz w:val="22"/>
      <w:szCs w:val="22"/>
      <w:lang w:val="en-US"/>
    </w:rPr>
  </w:style>
  <w:style w:type="character" w:customStyle="1" w:styleId="4">
    <w:name w:val="Знак Знак4"/>
    <w:rsid w:val="005B28C0"/>
    <w:rPr>
      <w:sz w:val="22"/>
      <w:szCs w:val="22"/>
      <w:lang w:val="en-US"/>
    </w:rPr>
  </w:style>
  <w:style w:type="character" w:customStyle="1" w:styleId="30">
    <w:name w:val="Знак Знак3"/>
    <w:rsid w:val="005B28C0"/>
    <w:rPr>
      <w:rFonts w:ascii="Tahoma" w:hAnsi="Tahoma" w:cs="Tahoma"/>
      <w:sz w:val="16"/>
      <w:szCs w:val="16"/>
      <w:lang w:val="en-US"/>
    </w:rPr>
  </w:style>
  <w:style w:type="character" w:customStyle="1" w:styleId="2">
    <w:name w:val="Знак примечания2"/>
    <w:rsid w:val="005B28C0"/>
    <w:rPr>
      <w:sz w:val="16"/>
      <w:szCs w:val="16"/>
    </w:rPr>
  </w:style>
  <w:style w:type="character" w:customStyle="1" w:styleId="20">
    <w:name w:val="Знак Знак2"/>
    <w:rsid w:val="005B28C0"/>
    <w:rPr>
      <w:lang w:val="en-US"/>
    </w:rPr>
  </w:style>
  <w:style w:type="character" w:customStyle="1" w:styleId="1">
    <w:name w:val="Знак Знак1"/>
    <w:rsid w:val="005B28C0"/>
    <w:rPr>
      <w:b/>
      <w:bCs/>
      <w:lang w:val="en-US"/>
    </w:rPr>
  </w:style>
  <w:style w:type="character" w:customStyle="1" w:styleId="10">
    <w:name w:val="Основной шрифт абзаца1"/>
    <w:rsid w:val="005B28C0"/>
  </w:style>
  <w:style w:type="character" w:customStyle="1" w:styleId="21">
    <w:name w:val="Основной шрифт абзаца2"/>
    <w:rsid w:val="005B28C0"/>
  </w:style>
  <w:style w:type="character" w:customStyle="1" w:styleId="FooterChar">
    <w:name w:val="Footer Char"/>
    <w:rsid w:val="005B28C0"/>
    <w:rPr>
      <w:rFonts w:ascii="Times New Roman" w:eastAsia="Times New Roman" w:hAnsi="Times New Roman" w:cs="Times New Roman"/>
      <w:sz w:val="24"/>
      <w:szCs w:val="24"/>
      <w:lang w:val="ru-RU"/>
    </w:rPr>
  </w:style>
  <w:style w:type="character" w:customStyle="1" w:styleId="11">
    <w:name w:val="Знак примечания1"/>
    <w:rsid w:val="005B28C0"/>
    <w:rPr>
      <w:sz w:val="16"/>
      <w:szCs w:val="16"/>
    </w:rPr>
  </w:style>
  <w:style w:type="character" w:customStyle="1" w:styleId="CommentTextChar">
    <w:name w:val="Comment Text Char"/>
    <w:rsid w:val="005B28C0"/>
    <w:rPr>
      <w:rFonts w:ascii="Times New Roman" w:eastAsia="Times New Roman" w:hAnsi="Times New Roman" w:cs="Times New Roman"/>
      <w:sz w:val="20"/>
      <w:szCs w:val="20"/>
      <w:lang w:val="ru-RU"/>
    </w:rPr>
  </w:style>
  <w:style w:type="character" w:customStyle="1" w:styleId="CommentSubjectChar">
    <w:name w:val="Comment Subject Char"/>
    <w:rsid w:val="005B28C0"/>
    <w:rPr>
      <w:rFonts w:ascii="Times New Roman" w:eastAsia="Times New Roman" w:hAnsi="Times New Roman" w:cs="Times New Roman"/>
      <w:b/>
      <w:bCs/>
      <w:sz w:val="20"/>
      <w:szCs w:val="20"/>
      <w:lang w:val="ru-RU"/>
    </w:rPr>
  </w:style>
  <w:style w:type="character" w:customStyle="1" w:styleId="BalloonTextChar">
    <w:name w:val="Balloon Text Char"/>
    <w:rsid w:val="005B28C0"/>
    <w:rPr>
      <w:rFonts w:ascii="Tahoma" w:eastAsia="Times New Roman" w:hAnsi="Tahoma" w:cs="Tahoma"/>
      <w:sz w:val="16"/>
      <w:szCs w:val="16"/>
      <w:lang w:val="ru-RU"/>
    </w:rPr>
  </w:style>
  <w:style w:type="character" w:customStyle="1" w:styleId="HeaderChar">
    <w:name w:val="Header Char"/>
    <w:rsid w:val="005B28C0"/>
    <w:rPr>
      <w:rFonts w:ascii="Times New Roman" w:eastAsia="Times New Roman" w:hAnsi="Times New Roman" w:cs="Times New Roman"/>
      <w:sz w:val="24"/>
      <w:szCs w:val="24"/>
      <w:lang w:val="ru-RU"/>
    </w:rPr>
  </w:style>
  <w:style w:type="character" w:customStyle="1" w:styleId="FootnoteTextChar">
    <w:name w:val="Footnote Text Char"/>
    <w:rsid w:val="005B28C0"/>
    <w:rPr>
      <w:rFonts w:ascii="Times New Roman" w:eastAsia="Times New Roman" w:hAnsi="Times New Roman" w:cs="Times New Roman"/>
      <w:lang w:val="ru-RU"/>
    </w:rPr>
  </w:style>
  <w:style w:type="character" w:customStyle="1" w:styleId="12">
    <w:name w:val="Знак сноски1"/>
    <w:rsid w:val="005B28C0"/>
    <w:rPr>
      <w:vertAlign w:val="superscript"/>
    </w:rPr>
  </w:style>
  <w:style w:type="character" w:styleId="Hyperlink">
    <w:name w:val="Hyperlink"/>
    <w:rsid w:val="005B28C0"/>
    <w:rPr>
      <w:color w:val="0000FF"/>
      <w:u w:val="single"/>
      <w:lang w:val="en-US" w:bidi="en-US"/>
    </w:rPr>
  </w:style>
  <w:style w:type="character" w:customStyle="1" w:styleId="ListLabel1">
    <w:name w:val="ListLabel 1"/>
    <w:rsid w:val="005B28C0"/>
    <w:rPr>
      <w:rFonts w:eastAsia="Times New Roman" w:cs="Times New Roman"/>
    </w:rPr>
  </w:style>
  <w:style w:type="character" w:customStyle="1" w:styleId="ListLabel2">
    <w:name w:val="ListLabel 2"/>
    <w:rsid w:val="005B28C0"/>
    <w:rPr>
      <w:rFonts w:cs="Courier New"/>
    </w:rPr>
  </w:style>
  <w:style w:type="character" w:customStyle="1" w:styleId="a">
    <w:name w:val="Знак Знак"/>
    <w:rsid w:val="005B28C0"/>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5B28C0"/>
  </w:style>
  <w:style w:type="character" w:customStyle="1" w:styleId="selectable">
    <w:name w:val="selectable"/>
    <w:rsid w:val="005B28C0"/>
  </w:style>
  <w:style w:type="character" w:styleId="Strong">
    <w:name w:val="Strong"/>
    <w:qFormat/>
    <w:rsid w:val="005B28C0"/>
    <w:rPr>
      <w:b/>
      <w:bCs/>
    </w:rPr>
  </w:style>
  <w:style w:type="paragraph" w:customStyle="1" w:styleId="13">
    <w:name w:val="Заголовок1"/>
    <w:basedOn w:val="Normal"/>
    <w:next w:val="BodyText"/>
    <w:rsid w:val="005B28C0"/>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5B28C0"/>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5B28C0"/>
    <w:rPr>
      <w:rFonts w:cs="Lohit Hindi"/>
    </w:rPr>
  </w:style>
  <w:style w:type="paragraph" w:styleId="Caption">
    <w:name w:val="caption"/>
    <w:basedOn w:val="Normal"/>
    <w:qFormat/>
    <w:rsid w:val="005B28C0"/>
    <w:pPr>
      <w:suppressLineNumbers/>
      <w:spacing w:before="120" w:after="120"/>
    </w:pPr>
    <w:rPr>
      <w:rFonts w:cs="Arial"/>
      <w:i/>
      <w:iCs/>
      <w:sz w:val="24"/>
      <w:szCs w:val="24"/>
    </w:rPr>
  </w:style>
  <w:style w:type="paragraph" w:customStyle="1" w:styleId="a0">
    <w:name w:val="Покажчик"/>
    <w:basedOn w:val="Normal"/>
    <w:rsid w:val="005B28C0"/>
    <w:pPr>
      <w:suppressLineNumbers/>
    </w:pPr>
    <w:rPr>
      <w:rFonts w:cs="Arial"/>
    </w:rPr>
  </w:style>
  <w:style w:type="paragraph" w:styleId="Header">
    <w:name w:val="header"/>
    <w:basedOn w:val="Normal"/>
    <w:link w:val="HeaderChar1"/>
    <w:uiPriority w:val="99"/>
    <w:rsid w:val="005B28C0"/>
    <w:pPr>
      <w:spacing w:after="0" w:line="240" w:lineRule="auto"/>
    </w:pPr>
  </w:style>
  <w:style w:type="paragraph" w:styleId="Footer">
    <w:name w:val="footer"/>
    <w:basedOn w:val="Normal"/>
    <w:rsid w:val="005B28C0"/>
    <w:pPr>
      <w:spacing w:after="0" w:line="240" w:lineRule="auto"/>
    </w:pPr>
  </w:style>
  <w:style w:type="paragraph" w:styleId="BalloonText">
    <w:name w:val="Balloon Text"/>
    <w:basedOn w:val="Normal"/>
    <w:rsid w:val="005B28C0"/>
    <w:pPr>
      <w:spacing w:after="0" w:line="240" w:lineRule="auto"/>
    </w:pPr>
    <w:rPr>
      <w:rFonts w:ascii="Tahoma" w:hAnsi="Tahoma" w:cs="Tahoma"/>
      <w:sz w:val="16"/>
      <w:szCs w:val="16"/>
    </w:rPr>
  </w:style>
  <w:style w:type="paragraph" w:customStyle="1" w:styleId="22">
    <w:name w:val="Текст примечания2"/>
    <w:basedOn w:val="Normal"/>
    <w:rsid w:val="005B28C0"/>
    <w:rPr>
      <w:sz w:val="20"/>
      <w:szCs w:val="20"/>
    </w:rPr>
  </w:style>
  <w:style w:type="paragraph" w:styleId="CommentSubject">
    <w:name w:val="annotation subject"/>
    <w:basedOn w:val="22"/>
    <w:next w:val="22"/>
    <w:rsid w:val="005B28C0"/>
    <w:rPr>
      <w:b/>
      <w:bCs/>
    </w:rPr>
  </w:style>
  <w:style w:type="paragraph" w:customStyle="1" w:styleId="14">
    <w:name w:val="Название1"/>
    <w:basedOn w:val="Normal"/>
    <w:rsid w:val="005B28C0"/>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5B28C0"/>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5B28C0"/>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5B28C0"/>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5B28C0"/>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5B28C0"/>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5B28C0"/>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5B28C0"/>
    <w:rPr>
      <w:b/>
      <w:bCs/>
    </w:rPr>
  </w:style>
  <w:style w:type="paragraph" w:customStyle="1" w:styleId="1a">
    <w:name w:val="Текст выноски1"/>
    <w:basedOn w:val="Normal"/>
    <w:rsid w:val="005B28C0"/>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5B28C0"/>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5B28C0"/>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5B28C0"/>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252</Words>
  <Characters>1437</Characters>
  <Application>Microsoft Office Word</Application>
  <DocSecurity>0</DocSecurity>
  <Lines>11</Lines>
  <Paragraphs>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2020-07-25T04:57:00Z</dcterms:created>
  <dcterms:modified xsi:type="dcterms:W3CDTF">2020-07-25T04:57:00Z</dcterms:modified>
</cp:coreProperties>
</file>